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AA" w:rsidRPr="00EC6A5A" w:rsidRDefault="00A37BAA" w:rsidP="00A37B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 w:rsidRPr="00EC6A5A">
        <w:rPr>
          <w:rFonts w:ascii="Arial" w:eastAsiaTheme="minorHAnsi" w:hAnsi="Arial" w:cs="Arial"/>
          <w:b/>
          <w:noProof/>
          <w:sz w:val="20"/>
          <w:szCs w:val="20"/>
          <w:lang w:eastAsia="en-US"/>
        </w:rPr>
        <w:t xml:space="preserve">Modernización tecnológica y locativa </w:t>
      </w:r>
      <w:r w:rsidRPr="00EC6A5A">
        <w:rPr>
          <w:rFonts w:ascii="Arial" w:eastAsiaTheme="minorHAnsi" w:hAnsi="Arial" w:cs="Arial"/>
          <w:noProof/>
          <w:sz w:val="20"/>
          <w:szCs w:val="20"/>
          <w:lang w:eastAsia="en-US"/>
        </w:rPr>
        <w:t>del Teatro Tolima con luces robóticas,  sonido de última generación y silletería, como proyecto de impacto en el tema de infraestructura cultural.</w:t>
      </w:r>
    </w:p>
    <w:p w:rsidR="00192FE3" w:rsidRPr="00A37BAA" w:rsidRDefault="00A37BAA">
      <w:pPr>
        <w:rPr>
          <w:lang w:val="es-ES"/>
        </w:rPr>
      </w:pPr>
      <w:bookmarkStart w:id="0" w:name="_GoBack"/>
      <w:bookmarkEnd w:id="0"/>
      <w:r w:rsidRPr="00EC6A5A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3E4D63BB" wp14:editId="39F7E396">
            <wp:simplePos x="0" y="0"/>
            <wp:positionH relativeFrom="column">
              <wp:posOffset>1472565</wp:posOffset>
            </wp:positionH>
            <wp:positionV relativeFrom="paragraph">
              <wp:posOffset>495300</wp:posOffset>
            </wp:positionV>
            <wp:extent cx="2228850" cy="2057400"/>
            <wp:effectExtent l="152400" t="95250" r="114300" b="171450"/>
            <wp:wrapSquare wrapText="bothSides"/>
            <wp:docPr id="16" name="Imagen 16" descr="C:\Users\Usuario\Desktop\Regalias\Teatro\z40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esktop\Regalias\Teatro\z402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FE3" w:rsidRPr="00A37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457C"/>
    <w:multiLevelType w:val="hybridMultilevel"/>
    <w:tmpl w:val="D9BEE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AA"/>
    <w:rsid w:val="00192FE3"/>
    <w:rsid w:val="00A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E71C63-369A-468A-B510-E361FD12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B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2015-03-11T22:06:00Z</dcterms:created>
  <dcterms:modified xsi:type="dcterms:W3CDTF">2015-03-11T22:07:00Z</dcterms:modified>
</cp:coreProperties>
</file>